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C23082">
        <w:rPr>
          <w:rFonts w:ascii="Times New Roman" w:hAnsi="Times New Roman" w:cs="Times New Roman"/>
          <w:sz w:val="32"/>
          <w:szCs w:val="32"/>
        </w:rPr>
        <w:t>Бюретка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C23082" w:rsidRPr="00C23082">
        <w:rPr>
          <w:rFonts w:ascii="Times New Roman" w:hAnsi="Times New Roman" w:cs="Times New Roman"/>
          <w:sz w:val="32"/>
          <w:szCs w:val="32"/>
        </w:rPr>
        <w:t>231923.300.000119</w:t>
      </w:r>
      <w:bookmarkStart w:id="0" w:name="_GoBack"/>
      <w:bookmarkEnd w:id="0"/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74EC" w:rsidRPr="00E674EC">
        <w:rPr>
          <w:rFonts w:ascii="Times New Roman" w:hAnsi="Times New Roman" w:cs="Times New Roman"/>
          <w:sz w:val="32"/>
          <w:szCs w:val="32"/>
        </w:rPr>
        <w:t>ТОО "Казахойл Актобе"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 xml:space="preserve">Автоматическая бюретка </w:t>
      </w:r>
      <w:proofErr w:type="spellStart"/>
      <w:r w:rsidRPr="00C23082">
        <w:rPr>
          <w:rFonts w:ascii="Times New Roman" w:hAnsi="Times New Roman" w:cs="Times New Roman"/>
          <w:sz w:val="32"/>
          <w:szCs w:val="32"/>
        </w:rPr>
        <w:t>Пеллета</w:t>
      </w:r>
      <w:proofErr w:type="spellEnd"/>
      <w:r w:rsidRPr="00C23082">
        <w:rPr>
          <w:rFonts w:ascii="Times New Roman" w:hAnsi="Times New Roman" w:cs="Times New Roman"/>
          <w:sz w:val="32"/>
          <w:szCs w:val="32"/>
        </w:rPr>
        <w:t xml:space="preserve"> (объем 25 мл.) из темного стекла с бутылкой. 3 шт.</w:t>
      </w:r>
    </w:p>
    <w:p w:rsid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 xml:space="preserve">Автоматическая бюретка  </w:t>
      </w:r>
      <w:proofErr w:type="spellStart"/>
      <w:r w:rsidRPr="00C23082">
        <w:rPr>
          <w:rFonts w:ascii="Times New Roman" w:hAnsi="Times New Roman" w:cs="Times New Roman"/>
          <w:sz w:val="32"/>
          <w:szCs w:val="32"/>
        </w:rPr>
        <w:t>Пеллета</w:t>
      </w:r>
      <w:proofErr w:type="spellEnd"/>
      <w:r w:rsidRPr="00C23082">
        <w:rPr>
          <w:rFonts w:ascii="Times New Roman" w:hAnsi="Times New Roman" w:cs="Times New Roman"/>
          <w:sz w:val="32"/>
          <w:szCs w:val="32"/>
        </w:rPr>
        <w:t xml:space="preserve"> из темного стекла. Калибровка в соответствии с DIN 12 700 T5. Бюретка поставляется в комплекте с бутылкой из темного стекла объемом 2 л. Контрастная белая градуировка. Без промежуточного крана.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>Дополнительные условия: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>1.</w:t>
      </w:r>
      <w:r w:rsidRPr="00C23082">
        <w:rPr>
          <w:rFonts w:ascii="Times New Roman" w:hAnsi="Times New Roman" w:cs="Times New Roman"/>
          <w:sz w:val="32"/>
          <w:szCs w:val="32"/>
        </w:rPr>
        <w:tab/>
        <w:t xml:space="preserve">Документация, представляемая к заявке на участие </w:t>
      </w:r>
      <w:proofErr w:type="gramStart"/>
      <w:r w:rsidRPr="00C23082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C2308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23082">
        <w:rPr>
          <w:rFonts w:ascii="Times New Roman" w:hAnsi="Times New Roman" w:cs="Times New Roman"/>
          <w:sz w:val="32"/>
          <w:szCs w:val="32"/>
        </w:rPr>
        <w:t>закупках</w:t>
      </w:r>
      <w:proofErr w:type="gramEnd"/>
      <w:r w:rsidRPr="00C23082">
        <w:rPr>
          <w:rFonts w:ascii="Times New Roman" w:hAnsi="Times New Roman" w:cs="Times New Roman"/>
          <w:sz w:val="32"/>
          <w:szCs w:val="32"/>
        </w:rPr>
        <w:t>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 xml:space="preserve">      Потенциальный поставщик к заявкам на участие в закупках обязан предоставить техническую спецификацию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условий в полном объеме.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>2.</w:t>
      </w:r>
      <w:r w:rsidRPr="00C23082">
        <w:rPr>
          <w:rFonts w:ascii="Times New Roman" w:hAnsi="Times New Roman" w:cs="Times New Roman"/>
          <w:sz w:val="32"/>
          <w:szCs w:val="32"/>
        </w:rPr>
        <w:tab/>
        <w:t>Стандарты.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 xml:space="preserve">    Товары, поставляемые в рамках данного договора, должны соответствовать или быть выше стандартов, указанных в технических спецификациях</w:t>
      </w:r>
      <w:proofErr w:type="gramStart"/>
      <w:r w:rsidRPr="00C2308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C2308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23082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C23082">
        <w:rPr>
          <w:rFonts w:ascii="Times New Roman" w:hAnsi="Times New Roman" w:cs="Times New Roman"/>
          <w:sz w:val="32"/>
          <w:szCs w:val="32"/>
        </w:rPr>
        <w:t>се необходимые сопроводительные документы.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>3.</w:t>
      </w:r>
      <w:r w:rsidRPr="00C23082">
        <w:rPr>
          <w:rFonts w:ascii="Times New Roman" w:hAnsi="Times New Roman" w:cs="Times New Roman"/>
          <w:sz w:val="32"/>
          <w:szCs w:val="32"/>
        </w:rPr>
        <w:tab/>
        <w:t>Упаковка.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 xml:space="preserve">      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</w:t>
      </w:r>
      <w:r w:rsidRPr="00C23082">
        <w:rPr>
          <w:rFonts w:ascii="Times New Roman" w:hAnsi="Times New Roman" w:cs="Times New Roman"/>
          <w:sz w:val="32"/>
          <w:szCs w:val="32"/>
        </w:rPr>
        <w:lastRenderedPageBreak/>
        <w:t>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 xml:space="preserve">Упаковка и маркировка ящиков, а также документация внутри и </w:t>
      </w:r>
      <w:proofErr w:type="gramStart"/>
      <w:r w:rsidRPr="00C23082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C23082">
        <w:rPr>
          <w:rFonts w:ascii="Times New Roman" w:hAnsi="Times New Roman" w:cs="Times New Roman"/>
          <w:sz w:val="32"/>
          <w:szCs w:val="32"/>
        </w:rPr>
        <w:t xml:space="preserve"> должны строго соответствовать специальным требованиям, определенным международными стандартами.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>4.</w:t>
      </w:r>
      <w:r w:rsidRPr="00C23082">
        <w:rPr>
          <w:rFonts w:ascii="Times New Roman" w:hAnsi="Times New Roman" w:cs="Times New Roman"/>
          <w:sz w:val="32"/>
          <w:szCs w:val="32"/>
        </w:rPr>
        <w:tab/>
        <w:t>Срок  и место поставки.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 xml:space="preserve">     Срок поставки – 30 дней с момента подписания договора.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ab/>
        <w:t xml:space="preserve">Место и условия поставки товара: DDP Склад покупателя: Актюбинская область, </w:t>
      </w:r>
      <w:proofErr w:type="spellStart"/>
      <w:r w:rsidRPr="00C23082">
        <w:rPr>
          <w:rFonts w:ascii="Times New Roman" w:hAnsi="Times New Roman" w:cs="Times New Roman"/>
          <w:sz w:val="32"/>
          <w:szCs w:val="32"/>
        </w:rPr>
        <w:t>Мугалжарский</w:t>
      </w:r>
      <w:proofErr w:type="spellEnd"/>
      <w:r w:rsidRPr="00C23082">
        <w:rPr>
          <w:rFonts w:ascii="Times New Roman" w:hAnsi="Times New Roman" w:cs="Times New Roman"/>
          <w:sz w:val="32"/>
          <w:szCs w:val="32"/>
        </w:rPr>
        <w:t xml:space="preserve"> район, месторождение Алибекмола, площадка №4.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  <w:r w:rsidRPr="00C23082">
        <w:rPr>
          <w:rFonts w:ascii="Times New Roman" w:hAnsi="Times New Roman" w:cs="Times New Roman"/>
          <w:sz w:val="32"/>
          <w:szCs w:val="32"/>
        </w:rPr>
        <w:t>По окончанию поставки товары должны быть сданы комиссии с участием представителей испытательной лаборатории по анализу нефти.</w:t>
      </w:r>
    </w:p>
    <w:p w:rsidR="00C23082" w:rsidRPr="00C23082" w:rsidRDefault="00C23082" w:rsidP="00C2308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1537E"/>
    <w:multiLevelType w:val="hybridMultilevel"/>
    <w:tmpl w:val="0612313C"/>
    <w:lvl w:ilvl="0" w:tplc="DF961B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042038C"/>
    <w:multiLevelType w:val="hybridMultilevel"/>
    <w:tmpl w:val="26389ADE"/>
    <w:lvl w:ilvl="0" w:tplc="1AD477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432AE5"/>
    <w:rsid w:val="005445D1"/>
    <w:rsid w:val="00623494"/>
    <w:rsid w:val="006C4B71"/>
    <w:rsid w:val="006F304E"/>
    <w:rsid w:val="00AA1A00"/>
    <w:rsid w:val="00C23082"/>
    <w:rsid w:val="00D02C15"/>
    <w:rsid w:val="00E32053"/>
    <w:rsid w:val="00E674EC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49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Nurpeissov Rinat</dc:creator>
  <cp:keywords/>
  <dc:description/>
  <cp:lastModifiedBy>Yelemessov Nurbol</cp:lastModifiedBy>
  <cp:revision>5</cp:revision>
  <dcterms:created xsi:type="dcterms:W3CDTF">2020-03-11T11:47:00Z</dcterms:created>
  <dcterms:modified xsi:type="dcterms:W3CDTF">2020-03-20T07:03:00Z</dcterms:modified>
</cp:coreProperties>
</file>